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17" w:rsidRPr="00562EB1" w:rsidRDefault="00E27A17" w:rsidP="00E27A17">
      <w:pPr>
        <w:pStyle w:val="Nagwek1"/>
        <w:rPr>
          <w:rFonts w:ascii="Arial Narrow" w:hAnsi="Arial Narrow"/>
          <w:lang w:val="pt-BR"/>
        </w:rPr>
      </w:pPr>
      <w:r w:rsidRPr="00562EB1">
        <w:rPr>
          <w:rFonts w:ascii="Arial Narrow" w:hAnsi="Arial Narrow"/>
        </w:rPr>
        <w:t>Specyfikacja pojazdu</w:t>
      </w:r>
    </w:p>
    <w:p w:rsidR="00E27A17" w:rsidRPr="00562EB1" w:rsidRDefault="00E27A17" w:rsidP="00E27A17">
      <w:pPr>
        <w:pStyle w:val="Nagwek1"/>
        <w:rPr>
          <w:rFonts w:ascii="Arial Narrow" w:hAnsi="Arial Narrow"/>
          <w:sz w:val="20"/>
          <w:lang w:val="pt-BR"/>
        </w:rPr>
      </w:pPr>
    </w:p>
    <w:p w:rsidR="00E27A17" w:rsidRPr="00562EB1" w:rsidRDefault="00E27A17" w:rsidP="00E27A17">
      <w:pPr>
        <w:pStyle w:val="Nagwek1"/>
        <w:rPr>
          <w:rFonts w:ascii="Arial Narrow" w:hAnsi="Arial Narrow" w:cs="Corporate A BQ"/>
          <w:sz w:val="20"/>
        </w:rPr>
      </w:pPr>
      <w:r>
        <w:rPr>
          <w:rFonts w:ascii="Arial Narrow" w:hAnsi="Arial Narrow"/>
          <w:spacing w:val="20"/>
          <w:sz w:val="20"/>
          <w:szCs w:val="48"/>
        </w:rPr>
        <w:fldChar w:fldCharType="begin">
          <w:ffData>
            <w:name w:val="MARKA"/>
            <w:enabled/>
            <w:calcOnExit w:val="0"/>
            <w:textInput>
              <w:default w:val="MARKA"/>
            </w:textInput>
          </w:ffData>
        </w:fldChar>
      </w:r>
      <w:bookmarkStart w:id="0" w:name="MARKA"/>
      <w:r>
        <w:rPr>
          <w:rFonts w:ascii="Arial Narrow" w:hAnsi="Arial Narrow"/>
          <w:spacing w:val="20"/>
          <w:sz w:val="20"/>
          <w:szCs w:val="48"/>
        </w:rPr>
        <w:instrText xml:space="preserve"> FORMTEXT </w:instrText>
      </w:r>
      <w:r>
        <w:rPr>
          <w:rFonts w:ascii="Arial Narrow" w:hAnsi="Arial Narrow"/>
          <w:spacing w:val="20"/>
          <w:sz w:val="20"/>
          <w:szCs w:val="48"/>
        </w:rPr>
      </w:r>
      <w:r>
        <w:rPr>
          <w:rFonts w:ascii="Arial Narrow" w:hAnsi="Arial Narrow"/>
          <w:spacing w:val="20"/>
          <w:sz w:val="20"/>
          <w:szCs w:val="48"/>
        </w:rPr>
        <w:fldChar w:fldCharType="separate"/>
      </w:r>
      <w:r>
        <w:rPr>
          <w:rFonts w:ascii="Arial Narrow" w:hAnsi="Arial Narrow"/>
          <w:spacing w:val="20"/>
          <w:sz w:val="20"/>
          <w:szCs w:val="48"/>
        </w:rPr>
        <w:t>Mercedes-Benz</w:t>
      </w:r>
      <w:r>
        <w:rPr>
          <w:rFonts w:ascii="Arial Narrow" w:hAnsi="Arial Narrow"/>
          <w:spacing w:val="20"/>
          <w:sz w:val="20"/>
          <w:szCs w:val="48"/>
        </w:rPr>
        <w:fldChar w:fldCharType="end"/>
      </w:r>
      <w:bookmarkEnd w:id="0"/>
      <w:r w:rsidRPr="00562EB1">
        <w:rPr>
          <w:rFonts w:ascii="Arial Narrow" w:hAnsi="Arial Narrow"/>
          <w:spacing w:val="20"/>
          <w:sz w:val="20"/>
          <w:szCs w:val="48"/>
        </w:rPr>
        <w:t xml:space="preserve"> </w:t>
      </w:r>
      <w:r w:rsidRPr="00562EB1">
        <w:rPr>
          <w:rFonts w:ascii="Arial Narrow" w:hAnsi="Arial Narrow"/>
          <w:spacing w:val="20"/>
          <w:sz w:val="20"/>
          <w:szCs w:val="48"/>
        </w:rPr>
        <w:fldChar w:fldCharType="begin">
          <w:ffData>
            <w:name w:val="KLASA"/>
            <w:enabled/>
            <w:calcOnExit w:val="0"/>
            <w:textInput>
              <w:default w:val="KLASA"/>
            </w:textInput>
          </w:ffData>
        </w:fldChar>
      </w:r>
      <w:r w:rsidRPr="00562EB1">
        <w:rPr>
          <w:rFonts w:ascii="Arial Narrow" w:hAnsi="Arial Narrow"/>
          <w:spacing w:val="20"/>
          <w:sz w:val="20"/>
          <w:szCs w:val="48"/>
        </w:rPr>
        <w:instrText xml:space="preserve"> FORMTEXT </w:instrText>
      </w:r>
      <w:r w:rsidRPr="00562EB1">
        <w:rPr>
          <w:rFonts w:ascii="Arial Narrow" w:hAnsi="Arial Narrow"/>
          <w:spacing w:val="20"/>
          <w:sz w:val="20"/>
          <w:szCs w:val="48"/>
        </w:rPr>
      </w:r>
      <w:r w:rsidRPr="00562EB1">
        <w:rPr>
          <w:rFonts w:ascii="Arial Narrow" w:hAnsi="Arial Narrow"/>
          <w:spacing w:val="20"/>
          <w:sz w:val="20"/>
          <w:szCs w:val="48"/>
        </w:rPr>
        <w:fldChar w:fldCharType="separate"/>
      </w:r>
      <w:r>
        <w:rPr>
          <w:rFonts w:ascii="Arial Narrow" w:hAnsi="Arial Narrow"/>
          <w:spacing w:val="20"/>
          <w:sz w:val="20"/>
          <w:szCs w:val="48"/>
        </w:rPr>
        <w:t>SPRINTER D (907,910)</w:t>
      </w:r>
      <w:r w:rsidRPr="00562EB1">
        <w:rPr>
          <w:rFonts w:ascii="Arial Narrow" w:hAnsi="Arial Narrow"/>
          <w:spacing w:val="20"/>
          <w:sz w:val="20"/>
          <w:szCs w:val="48"/>
        </w:rPr>
        <w:fldChar w:fldCharType="end"/>
      </w:r>
      <w:r w:rsidRPr="00562EB1">
        <w:rPr>
          <w:rFonts w:ascii="Arial Narrow" w:hAnsi="Arial Narrow"/>
          <w:spacing w:val="20"/>
          <w:sz w:val="20"/>
          <w:szCs w:val="48"/>
        </w:rPr>
        <w:t xml:space="preserve"> </w:t>
      </w:r>
      <w:r w:rsidRPr="00562EB1">
        <w:rPr>
          <w:rFonts w:ascii="Arial Narrow" w:hAnsi="Arial Narrow"/>
          <w:sz w:val="20"/>
          <w:szCs w:val="48"/>
        </w:rPr>
        <w:fldChar w:fldCharType="begin">
          <w:ffData>
            <w:name w:val="TYP"/>
            <w:enabled/>
            <w:calcOnExit w:val="0"/>
            <w:textInput>
              <w:default w:val="TYP"/>
            </w:textInput>
          </w:ffData>
        </w:fldChar>
      </w:r>
      <w:r w:rsidRPr="00562EB1">
        <w:rPr>
          <w:rFonts w:ascii="Arial Narrow" w:hAnsi="Arial Narrow"/>
          <w:sz w:val="20"/>
          <w:szCs w:val="48"/>
        </w:rPr>
        <w:instrText xml:space="preserve"> FORMTEXT </w:instrText>
      </w:r>
      <w:r w:rsidRPr="00562EB1">
        <w:rPr>
          <w:rFonts w:ascii="Arial Narrow" w:hAnsi="Arial Narrow"/>
          <w:sz w:val="20"/>
          <w:szCs w:val="48"/>
        </w:rPr>
      </w:r>
      <w:r w:rsidRPr="00562EB1">
        <w:rPr>
          <w:rFonts w:ascii="Arial Narrow" w:hAnsi="Arial Narrow"/>
          <w:sz w:val="20"/>
          <w:szCs w:val="48"/>
        </w:rPr>
        <w:fldChar w:fldCharType="separate"/>
      </w:r>
      <w:r>
        <w:rPr>
          <w:rFonts w:ascii="Arial Narrow" w:hAnsi="Arial Narrow"/>
          <w:sz w:val="20"/>
          <w:szCs w:val="48"/>
        </w:rPr>
        <w:t xml:space="preserve">Sprinter 316 CDI </w:t>
      </w:r>
      <w:r w:rsidRPr="00562EB1">
        <w:rPr>
          <w:rFonts w:ascii="Arial Narrow" w:hAnsi="Arial Narrow"/>
          <w:sz w:val="20"/>
          <w:szCs w:val="48"/>
        </w:rPr>
        <w:fldChar w:fldCharType="end"/>
      </w:r>
    </w:p>
    <w:p w:rsidR="00E27A17" w:rsidRPr="00FD204D" w:rsidRDefault="00E27A17" w:rsidP="00E27A17">
      <w:pPr>
        <w:rPr>
          <w:rFonts w:ascii="Arial Narrow" w:hAnsi="Arial Narrow" w:cs="Corporate A BQ"/>
          <w:b/>
          <w:u w:val="single"/>
        </w:rPr>
      </w:pPr>
      <w:r w:rsidRPr="00FD204D">
        <w:rPr>
          <w:rFonts w:ascii="Arial Narrow" w:hAnsi="Arial Narrow" w:cs="Corporate A BQ"/>
          <w:b/>
          <w:u w:val="single"/>
        </w:rPr>
        <w:t>Zdjęcia: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27A17" w:rsidRPr="00F82299" w:rsidTr="006275F8">
        <w:tc>
          <w:tcPr>
            <w:tcW w:w="4606" w:type="dxa"/>
            <w:shd w:val="clear" w:color="auto" w:fill="auto"/>
          </w:tcPr>
          <w:p w:rsidR="00E27A17" w:rsidRPr="00F82299" w:rsidRDefault="00E27A17" w:rsidP="006275F8">
            <w:pPr>
              <w:rPr>
                <w:rFonts w:ascii="Arial Narrow" w:hAnsi="Arial Narrow" w:cs="Corporate A BQ"/>
              </w:rPr>
            </w:pPr>
          </w:p>
        </w:tc>
        <w:tc>
          <w:tcPr>
            <w:tcW w:w="4606" w:type="dxa"/>
            <w:shd w:val="clear" w:color="auto" w:fill="auto"/>
          </w:tcPr>
          <w:p w:rsidR="00E27A17" w:rsidRPr="00F82299" w:rsidRDefault="00E27A17" w:rsidP="006275F8">
            <w:pPr>
              <w:rPr>
                <w:rFonts w:ascii="Arial Narrow" w:hAnsi="Arial Narrow" w:cs="Corporate A BQ"/>
              </w:rPr>
            </w:pPr>
          </w:p>
        </w:tc>
      </w:tr>
      <w:tr w:rsidR="00E27A17" w:rsidRPr="00F82299" w:rsidTr="006275F8">
        <w:tc>
          <w:tcPr>
            <w:tcW w:w="4606" w:type="dxa"/>
            <w:shd w:val="clear" w:color="auto" w:fill="auto"/>
          </w:tcPr>
          <w:p w:rsidR="00E27A17" w:rsidRPr="00F82299" w:rsidRDefault="00E27A17" w:rsidP="006275F8">
            <w:pPr>
              <w:rPr>
                <w:rFonts w:ascii="Arial Narrow" w:hAnsi="Arial Narrow" w:cs="Corporate A BQ"/>
              </w:rPr>
            </w:pPr>
            <w:bookmarkStart w:id="1" w:name="ZDJĘCIA"/>
            <w:bookmarkEnd w:id="1"/>
          </w:p>
        </w:tc>
        <w:tc>
          <w:tcPr>
            <w:tcW w:w="4606" w:type="dxa"/>
            <w:shd w:val="clear" w:color="auto" w:fill="auto"/>
          </w:tcPr>
          <w:p w:rsidR="00E27A17" w:rsidRPr="00F82299" w:rsidRDefault="00E27A17" w:rsidP="006275F8">
            <w:pPr>
              <w:rPr>
                <w:rFonts w:ascii="Arial Narrow" w:hAnsi="Arial Narrow" w:cs="Corporate A BQ"/>
              </w:rPr>
            </w:pPr>
          </w:p>
        </w:tc>
      </w:tr>
    </w:tbl>
    <w:p w:rsidR="00E27A17" w:rsidRPr="00562EB1" w:rsidRDefault="00E27A17" w:rsidP="00E27A17">
      <w:pPr>
        <w:rPr>
          <w:rFonts w:ascii="Arial Narrow" w:hAnsi="Arial Narrow" w:cs="Corporate A BQ"/>
        </w:rPr>
      </w:pPr>
    </w:p>
    <w:p w:rsidR="00E27A17" w:rsidRPr="00FD204D" w:rsidRDefault="00E27A17" w:rsidP="00E27A17">
      <w:pPr>
        <w:rPr>
          <w:rFonts w:ascii="Arial Narrow" w:hAnsi="Arial Narrow" w:cs="Corporate A BQ"/>
          <w:b/>
          <w:u w:val="single"/>
        </w:rPr>
      </w:pPr>
      <w:r w:rsidRPr="00FD204D">
        <w:rPr>
          <w:rFonts w:ascii="Arial Narrow" w:hAnsi="Arial Narrow" w:cs="Corporate A BQ"/>
          <w:b/>
          <w:u w:val="single"/>
        </w:rPr>
        <w:t>Lista wyposażenia:</w:t>
      </w:r>
    </w:p>
    <w:p w:rsidR="00E27A17" w:rsidRDefault="00E27A17" w:rsidP="00E27A17">
      <w:pPr>
        <w:pStyle w:val="Podtytu"/>
      </w:pPr>
      <w:bookmarkStart w:id="2" w:name="TABELA_WYPOSAŻENIA"/>
      <w:bookmarkEnd w:id="2"/>
    </w:p>
    <w:p w:rsidR="00E27A17" w:rsidRDefault="00E27A17" w:rsidP="00E27A17">
      <w:pPr>
        <w:pStyle w:val="Podtytu"/>
      </w:pPr>
    </w:p>
    <w:tbl>
      <w:tblPr>
        <w:tblW w:w="9781" w:type="dxa"/>
        <w:tblLook w:val="04A0"/>
      </w:tblPr>
      <w:tblGrid>
        <w:gridCol w:w="851"/>
        <w:gridCol w:w="7371"/>
        <w:gridCol w:w="1559"/>
      </w:tblGrid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A50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Oś przednia wzmocniona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C6L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Kierownica wielofunkcyjna, trójramienna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CB8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Stabilizacja poziom II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CE8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Podwyższone zawieszenie 30 mm FWD, 35 mm RWD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CL2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Skórzana kierownica i dźwignia zmiany biegów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CN2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Atrapa chłodnicy z otoczką w kolorze nadwozia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DRE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Trójkąt ostrzegawczy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DUP0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Duplicate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0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E1D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Radio cyfrowe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E1O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 xml:space="preserve">Radio MB </w:t>
            </w:r>
            <w:proofErr w:type="spellStart"/>
            <w:r>
              <w:t>Audiosystem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E1U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Gniazdo USB, 5V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E30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Włącznik główny instalacji elektrycznej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ES0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Ułatwienie rozruchu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ES5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Pakiet ładowania, deska rozdzielcza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EY6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Pomoc w razie awarii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F1K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Wieszak w kabinie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FEU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Kod lokalny - Gaśnica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FF5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Półka nad przednią szybą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FG8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Dwa uchwyty na kubki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FJ4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Schowek pod deską rozdzielczą</w:t>
            </w:r>
          </w:p>
          <w:p w:rsidR="00E27A17" w:rsidRDefault="00E27A17" w:rsidP="006275F8">
            <w:r>
              <w:t>Schowek pod deską rozdzielczą</w:t>
            </w:r>
          </w:p>
          <w:p w:rsidR="00E27A17" w:rsidRDefault="00E27A17" w:rsidP="006275F8">
            <w:r>
              <w:t>Schowek pod deską rozdzielczą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FM3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Wycieraczki z dyszami spryskiwaczy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GD8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 xml:space="preserve">Skrzynia manualna 6-biegowa ECO </w:t>
            </w:r>
            <w:proofErr w:type="spellStart"/>
            <w:r>
              <w:t>Gear</w:t>
            </w:r>
            <w:proofErr w:type="spellEnd"/>
            <w:r>
              <w:t xml:space="preserve"> 360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J10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Szybkościomierz ze skalą w kilometrach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J52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Wskaźnik poziomu oleju na zimnym silniku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JH3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Moduł komunikacyjny z kartą SIM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K1D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Norma emisji WLTP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KB7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Zbiornik paliwa 93 litry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L13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Lampy przeciwmgielne z funk. doświetlania zakrętów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MR6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Wersja silnika Euro 6c klasa III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Q11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Wzmocnienie podłużnicy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R65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Mocowanie koła zapasowego pod końcem ramy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R87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Koło zapasowe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RD9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Opony bez wyboru producenta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S22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Podłokietnik dla siedzenia kierowcy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S28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Podłokietnik na drzwiach kierowcy / pasażera</w:t>
            </w:r>
          </w:p>
          <w:p w:rsidR="00E27A17" w:rsidRDefault="00E27A17" w:rsidP="006275F8">
            <w:r>
              <w:t>Podłokietnik na drzwiach kierowcy / pasażera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T77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Uchwyt do wsiadania przy drzwiach przesuwnych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TRA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Kod lokalny - Transport do dealera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USL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Kod lokalny - Usługa magazynowa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V07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Tapicerka tylnej ściany kabiny kierowcy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VER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Kod lokalny - Apteczka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VF4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/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XG7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Wariant wagowy 3500 kg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XW9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Kod sterujący WLTP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lastRenderedPageBreak/>
              <w:t>Y43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Podnośnik samochodowy hydrauliczny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Z2E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Wersja krajowa UE</w:t>
            </w:r>
          </w:p>
          <w:p w:rsidR="00E27A17" w:rsidRDefault="00E27A17" w:rsidP="006275F8">
            <w:r>
              <w:t>Wersja krajowa UE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Z4V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Zakład produkcyjny Dusseldorf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</w:tbl>
    <w:p w:rsidR="00E27A17" w:rsidRDefault="00E27A17" w:rsidP="00E27A17">
      <w:pPr>
        <w:pStyle w:val="Podtytu"/>
      </w:pPr>
    </w:p>
    <w:p w:rsidR="00E27A17" w:rsidRDefault="00E27A17" w:rsidP="00E27A17">
      <w:pPr>
        <w:pStyle w:val="Podtytu"/>
      </w:pPr>
      <w:r>
        <w:t>Lakier</w:t>
      </w:r>
    </w:p>
    <w:tbl>
      <w:tblPr>
        <w:tblW w:w="9781" w:type="dxa"/>
        <w:tblLook w:val="04A0"/>
      </w:tblPr>
      <w:tblGrid>
        <w:gridCol w:w="851"/>
        <w:gridCol w:w="7371"/>
        <w:gridCol w:w="1559"/>
      </w:tblGrid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9147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BIAŁY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</w:tbl>
    <w:p w:rsidR="00E27A17" w:rsidRDefault="00E27A17" w:rsidP="00E27A17">
      <w:pPr>
        <w:pStyle w:val="Podtytu"/>
      </w:pPr>
    </w:p>
    <w:p w:rsidR="00E27A17" w:rsidRDefault="00E27A17" w:rsidP="00E27A17">
      <w:pPr>
        <w:pStyle w:val="Podtytu"/>
      </w:pPr>
      <w:r>
        <w:t>Tapicerka</w:t>
      </w:r>
    </w:p>
    <w:tbl>
      <w:tblPr>
        <w:tblW w:w="9781" w:type="dxa"/>
        <w:tblLook w:val="04A0"/>
      </w:tblPr>
      <w:tblGrid>
        <w:gridCol w:w="851"/>
        <w:gridCol w:w="7371"/>
        <w:gridCol w:w="1559"/>
      </w:tblGrid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1332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czarna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</w:tbl>
    <w:p w:rsidR="00E27A17" w:rsidRDefault="00E27A17" w:rsidP="00E27A17">
      <w:pPr>
        <w:pStyle w:val="Podtytu"/>
      </w:pPr>
    </w:p>
    <w:p w:rsidR="00E27A17" w:rsidRDefault="00E27A17" w:rsidP="00E27A17">
      <w:pPr>
        <w:pStyle w:val="Podtytu"/>
      </w:pPr>
      <w:r>
        <w:t>Wyposażenie standardowe</w:t>
      </w:r>
    </w:p>
    <w:tbl>
      <w:tblPr>
        <w:tblW w:w="9781" w:type="dxa"/>
        <w:tblLook w:val="04A0"/>
      </w:tblPr>
      <w:tblGrid>
        <w:gridCol w:w="851"/>
        <w:gridCol w:w="7371"/>
        <w:gridCol w:w="1559"/>
      </w:tblGrid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AR2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Przełożenie przekładni głównej  i = 3,923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CL1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Kierownica regulowana w dwóch płaszczyznach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CW2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Rezygnacja z obniżonego zawieszenia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D03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Nadwozie z wysokim dachem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D50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Ściana działowa pełna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E07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Asystent ruszania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ED4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 xml:space="preserve">Akumulator AGM 12 V 92 </w:t>
            </w:r>
            <w:proofErr w:type="spellStart"/>
            <w:r>
              <w:t>Ah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ED8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Przygotowanie do montażu modułu PSM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EY5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 xml:space="preserve">System </w:t>
            </w:r>
            <w:proofErr w:type="spellStart"/>
            <w:r>
              <w:t>połaczenia</w:t>
            </w:r>
            <w:proofErr w:type="spellEnd"/>
            <w:r>
              <w:t xml:space="preserve"> alarmowego Mercedes-Benz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F68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Elektrycznie sterowane i podgrzewane lusterka bocz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FF8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Wnęka 1-DIN z przodu w podsufitce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FJ1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Pokrywa schowka na środku deski rozdzielczej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FY7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Kluczyk z trzema przyciskami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FZ5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Alarm antywłamaniowy EDW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HH9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Klimatyzacja półautomatyczna TEMPMATIC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IG4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Standard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IG5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Basic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J58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 xml:space="preserve">Sygnał niezapiętego pasa </w:t>
            </w:r>
            <w:proofErr w:type="spellStart"/>
            <w:r>
              <w:t>bezpiecz</w:t>
            </w:r>
            <w:proofErr w:type="spellEnd"/>
            <w:r>
              <w:t>. fotela kierowcy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J65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Wskaźnik temperatury zewnętrznej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JA8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Asystent bocznego wiatru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JF1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Czujnik deszczu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JK5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 xml:space="preserve">Zintegrowana tablica wskaźników z kolorowym </w:t>
            </w:r>
            <w:proofErr w:type="spellStart"/>
            <w:r>
              <w:t>wyświe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KL5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Filtr paliwa z separatorem wody i grzałką 600W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LA2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Automatyczny układ włączania świateł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LB1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Boczne światła pozycyjne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LB5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Trzecie światło hamowania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LC4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Komfortowy dachowy panel obsługowy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LE1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Adaptacyjne światła stop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M40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Alternator 14 V / 200 A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MG3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 xml:space="preserve">Silnik OM 651 DE 22 LA 120 </w:t>
            </w:r>
            <w:proofErr w:type="spellStart"/>
            <w:r>
              <w:t>kW</w:t>
            </w:r>
            <w:proofErr w:type="spellEnd"/>
            <w:r>
              <w:t xml:space="preserve"> (163 KM) 3800/min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MJ8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Funkcja ECO Start-Stop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MS1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proofErr w:type="spellStart"/>
            <w:r>
              <w:t>Tempomat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RH2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Ogumienie 235/65 R16 C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RM7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Opony letnie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RS3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Stalowe obręcze 6,5 J x 16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S23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Siedzenie pasażera dwuosobowe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SA5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Poduszka powietrzna kierowcy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SB1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Siedzenie kierowcy komfortowe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SE5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Podparcie lędźwiowe w fotelu kierowcy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T16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Drzwi przesuwne po prawej stronie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V85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Pakiet dla palących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W73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Stopień z tyłu pojazdu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lastRenderedPageBreak/>
              <w:t>XC9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Dokument COC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XU5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Tabliczki i dokumentacja w języku polskim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XZ0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Generacja modelu 0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Z11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r>
              <w:t>Pakiet na złe drogi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  <w:tr w:rsidR="00E27A17" w:rsidTr="006275F8">
        <w:tc>
          <w:tcPr>
            <w:tcW w:w="851" w:type="dxa"/>
            <w:shd w:val="clear" w:color="auto" w:fill="auto"/>
          </w:tcPr>
          <w:p w:rsidR="00E27A17" w:rsidRDefault="00E27A17" w:rsidP="006275F8">
            <w:r>
              <w:t>Z1N</w:t>
            </w:r>
          </w:p>
        </w:tc>
        <w:tc>
          <w:tcPr>
            <w:tcW w:w="7371" w:type="dxa"/>
            <w:shd w:val="clear" w:color="auto" w:fill="auto"/>
          </w:tcPr>
          <w:p w:rsidR="00E27A17" w:rsidRDefault="00E27A17" w:rsidP="006275F8">
            <w:proofErr w:type="spellStart"/>
            <w:r>
              <w:t>Zulassung</w:t>
            </w:r>
            <w:proofErr w:type="spellEnd"/>
            <w:r>
              <w:t xml:space="preserve"> N1</w:t>
            </w:r>
          </w:p>
        </w:tc>
        <w:tc>
          <w:tcPr>
            <w:tcW w:w="1559" w:type="dxa"/>
            <w:shd w:val="clear" w:color="auto" w:fill="auto"/>
          </w:tcPr>
          <w:p w:rsidR="00E27A17" w:rsidRDefault="00E27A17" w:rsidP="006275F8">
            <w:pPr>
              <w:jc w:val="right"/>
            </w:pPr>
          </w:p>
        </w:tc>
      </w:tr>
    </w:tbl>
    <w:p w:rsidR="00E27A17" w:rsidRPr="00562EB1" w:rsidRDefault="00E27A17" w:rsidP="00E27A17"/>
    <w:bookmarkStart w:id="3" w:name="TYP"/>
    <w:p w:rsidR="00E27A17" w:rsidRPr="00562EB1" w:rsidRDefault="00E27A17" w:rsidP="00E27A17">
      <w:pPr>
        <w:rPr>
          <w:rStyle w:val="Pogrubienie"/>
          <w:rFonts w:ascii="Arial Narrow" w:hAnsi="Arial Narrow"/>
        </w:rPr>
      </w:pPr>
      <w:r w:rsidRPr="00562EB1">
        <w:rPr>
          <w:rStyle w:val="Pogrubienie"/>
          <w:rFonts w:ascii="Arial Narrow" w:hAnsi="Arial Narrow"/>
        </w:rPr>
        <w:fldChar w:fldCharType="begin">
          <w:ffData>
            <w:name w:val="TYP"/>
            <w:enabled/>
            <w:calcOnExit w:val="0"/>
            <w:textInput>
              <w:default w:val="TYP"/>
            </w:textInput>
          </w:ffData>
        </w:fldChar>
      </w:r>
      <w:r w:rsidRPr="00562EB1">
        <w:rPr>
          <w:rStyle w:val="Pogrubienie"/>
          <w:rFonts w:ascii="Arial Narrow" w:hAnsi="Arial Narrow"/>
        </w:rPr>
        <w:instrText xml:space="preserve"> FORMTEXT </w:instrText>
      </w:r>
      <w:r w:rsidRPr="00562EB1">
        <w:rPr>
          <w:rStyle w:val="Pogrubienie"/>
          <w:rFonts w:ascii="Arial Narrow" w:hAnsi="Arial Narrow"/>
        </w:rPr>
      </w:r>
      <w:r w:rsidRPr="00562EB1">
        <w:rPr>
          <w:rStyle w:val="Pogrubienie"/>
          <w:rFonts w:ascii="Arial Narrow" w:hAnsi="Arial Narrow"/>
        </w:rPr>
        <w:fldChar w:fldCharType="separate"/>
      </w:r>
      <w:r>
        <w:rPr>
          <w:rStyle w:val="Pogrubienie"/>
          <w:rFonts w:ascii="Arial Narrow" w:hAnsi="Arial Narrow"/>
        </w:rPr>
        <w:t xml:space="preserve">Sprinter 316 CDI </w:t>
      </w:r>
      <w:r w:rsidRPr="00562EB1">
        <w:rPr>
          <w:rStyle w:val="Pogrubienie"/>
          <w:rFonts w:ascii="Arial Narrow" w:hAnsi="Arial Narrow"/>
        </w:rPr>
        <w:fldChar w:fldCharType="end"/>
      </w:r>
      <w:bookmarkEnd w:id="3"/>
      <w:r w:rsidRPr="00562EB1">
        <w:rPr>
          <w:rStyle w:val="Pogrubienie"/>
          <w:rFonts w:ascii="Arial Narrow" w:hAnsi="Arial Narrow"/>
        </w:rPr>
        <w:t xml:space="preserve"> - rok produkcji </w:t>
      </w:r>
      <w:bookmarkStart w:id="4" w:name="ROCZNIK"/>
      <w:r w:rsidRPr="00562EB1">
        <w:rPr>
          <w:rStyle w:val="Pogrubienie"/>
          <w:rFonts w:ascii="Arial Narrow" w:hAnsi="Arial Narrow"/>
        </w:rPr>
        <w:fldChar w:fldCharType="begin">
          <w:ffData>
            <w:name w:val="ROCZNIK"/>
            <w:enabled/>
            <w:calcOnExit w:val="0"/>
            <w:textInput>
              <w:default w:val="ROCZNIK"/>
            </w:textInput>
          </w:ffData>
        </w:fldChar>
      </w:r>
      <w:r w:rsidRPr="00562EB1">
        <w:rPr>
          <w:rStyle w:val="Pogrubienie"/>
          <w:rFonts w:ascii="Arial Narrow" w:hAnsi="Arial Narrow"/>
        </w:rPr>
        <w:instrText xml:space="preserve"> FORMTEXT </w:instrText>
      </w:r>
      <w:r w:rsidRPr="00562EB1">
        <w:rPr>
          <w:rStyle w:val="Pogrubienie"/>
          <w:rFonts w:ascii="Arial Narrow" w:hAnsi="Arial Narrow"/>
        </w:rPr>
      </w:r>
      <w:r w:rsidRPr="00562EB1">
        <w:rPr>
          <w:rStyle w:val="Pogrubienie"/>
          <w:rFonts w:ascii="Arial Narrow" w:hAnsi="Arial Narrow"/>
        </w:rPr>
        <w:fldChar w:fldCharType="separate"/>
      </w:r>
      <w:r>
        <w:rPr>
          <w:rStyle w:val="Pogrubienie"/>
          <w:rFonts w:ascii="Arial Narrow" w:hAnsi="Arial Narrow"/>
        </w:rPr>
        <w:t>2020</w:t>
      </w:r>
      <w:r w:rsidRPr="00562EB1">
        <w:rPr>
          <w:rStyle w:val="Pogrubienie"/>
          <w:rFonts w:ascii="Arial Narrow" w:hAnsi="Arial Narrow"/>
        </w:rPr>
        <w:fldChar w:fldCharType="end"/>
      </w:r>
      <w:bookmarkEnd w:id="4"/>
    </w:p>
    <w:p w:rsidR="00E27A17" w:rsidRPr="00562EB1" w:rsidRDefault="00E27A17" w:rsidP="00E27A17">
      <w:pPr>
        <w:rPr>
          <w:rFonts w:ascii="Arial Narrow" w:hAnsi="Arial Narrow"/>
        </w:rPr>
      </w:pPr>
    </w:p>
    <w:p w:rsidR="00E27A17" w:rsidRPr="00562EB1" w:rsidRDefault="00E27A17" w:rsidP="00E27A17">
      <w:pPr>
        <w:rPr>
          <w:rStyle w:val="Pogrubienie"/>
          <w:rFonts w:ascii="Arial Narrow" w:hAnsi="Arial Narrow"/>
        </w:rPr>
      </w:pPr>
      <w:r w:rsidRPr="00562EB1">
        <w:rPr>
          <w:rStyle w:val="Pogrubienie"/>
          <w:rFonts w:ascii="Arial Narrow" w:hAnsi="Arial Narrow"/>
        </w:rPr>
        <w:t>Wariant 1</w:t>
      </w:r>
    </w:p>
    <w:tbl>
      <w:tblPr>
        <w:tblW w:w="9720" w:type="dxa"/>
        <w:tblInd w:w="70" w:type="dxa"/>
        <w:tblLayout w:type="fixed"/>
        <w:tblCellMar>
          <w:left w:w="70" w:type="dxa"/>
          <w:right w:w="142" w:type="dxa"/>
        </w:tblCellMar>
        <w:tblLook w:val="00A0"/>
      </w:tblPr>
      <w:tblGrid>
        <w:gridCol w:w="3960"/>
        <w:gridCol w:w="2741"/>
        <w:gridCol w:w="3019"/>
      </w:tblGrid>
      <w:tr w:rsidR="00E27A17" w:rsidRPr="00562EB1" w:rsidTr="006275F8">
        <w:trPr>
          <w:trHeight w:val="435"/>
        </w:trPr>
        <w:tc>
          <w:tcPr>
            <w:tcW w:w="3960" w:type="dxa"/>
            <w:shd w:val="clear" w:color="auto" w:fill="F3F3F3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41" w:type="dxa"/>
            <w:shd w:val="clear" w:color="auto" w:fill="F3F3F3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t>EUR</w:t>
            </w:r>
          </w:p>
        </w:tc>
        <w:tc>
          <w:tcPr>
            <w:tcW w:w="3019" w:type="dxa"/>
            <w:shd w:val="clear" w:color="auto" w:fill="F3F3F3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t>PLN</w:t>
            </w:r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Cena netto samochodu w wersji std</w:t>
            </w:r>
          </w:p>
        </w:tc>
        <w:bookmarkStart w:id="5" w:name="SAMOCHOD_EUR"/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SAMOCHOD_EUR"/>
                  <w:enabled/>
                  <w:calcOnExit w:val="0"/>
                  <w:textInput>
                    <w:default w:val="SAMOCHOD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5"/>
          </w:p>
        </w:tc>
        <w:bookmarkStart w:id="6" w:name="SAMOCHOD_PLN"/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SAMOCHOD_PLN"/>
                  <w:enabled/>
                  <w:calcOnExit w:val="0"/>
                  <w:textInput>
                    <w:default w:val="SAMOCHOD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142 923,00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6"/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Wyposażenie fabryczne netto</w:t>
            </w:r>
          </w:p>
        </w:tc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WYPOSAZENIE_EUR"/>
                  <w:enabled/>
                  <w:calcOnExit w:val="0"/>
                  <w:textInput>
                    <w:default w:val="WYPOSAZENIE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</w:p>
        </w:tc>
        <w:bookmarkStart w:id="7" w:name="WYPOSAZENIE_PLN"/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WYPOSAZENIE_PLN"/>
                  <w:enabled/>
                  <w:calcOnExit w:val="0"/>
                  <w:textInput>
                    <w:default w:val="WYPOSAZENIE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7"/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Razem cena netto samochodu i wyposażenia</w:t>
            </w:r>
          </w:p>
        </w:tc>
        <w:bookmarkStart w:id="8" w:name="PRZED_RAB_EUR"/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PRZED_RAB_EUR"/>
                  <w:enabled/>
                  <w:calcOnExit w:val="0"/>
                  <w:textInput>
                    <w:default w:val="PRZED_RAB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8"/>
          </w:p>
        </w:tc>
        <w:bookmarkStart w:id="9" w:name="PRZED_RAB_PLN"/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PRZED_RAB_PLN"/>
                  <w:enabled/>
                  <w:calcOnExit w:val="0"/>
                  <w:textInput>
                    <w:default w:val="PRZED_RAB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142 923,00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9"/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Rabat netto</w:t>
            </w:r>
          </w:p>
        </w:tc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RABAT_EUR"/>
                  <w:enabled/>
                  <w:calcOnExit w:val="0"/>
                  <w:textInput>
                    <w:default w:val="RABAT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</w:p>
        </w:tc>
        <w:bookmarkStart w:id="10" w:name="RABAT_PLN"/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RABAT_PLN"/>
                  <w:enabled/>
                  <w:calcOnExit w:val="0"/>
                  <w:textInput>
                    <w:default w:val="RABAT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Cena netto samochodu i wyp. po rabacie</w:t>
            </w:r>
          </w:p>
        </w:tc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PO_RABACIE_EUR"/>
                  <w:enabled/>
                  <w:calcOnExit w:val="0"/>
                  <w:textInput>
                    <w:default w:val="PO_RABACIE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</w:p>
        </w:tc>
        <w:bookmarkStart w:id="11" w:name="PO_RABACIE_PLN"/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PO_RABACIE_PLN"/>
                  <w:enabled/>
                  <w:calcOnExit w:val="0"/>
                  <w:textInput>
                    <w:default w:val="PO_RABACIE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142 923,00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Wyposażenie krajowe netto</w:t>
            </w:r>
          </w:p>
        </w:tc>
        <w:bookmarkStart w:id="12" w:name="WYPOSAZENIE_PL_EUR"/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WYPOSAZENIE_PL_EUR"/>
                  <w:enabled/>
                  <w:calcOnExit w:val="0"/>
                  <w:textInput>
                    <w:default w:val="WYPOSAZENIE_PL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2"/>
          </w:p>
        </w:tc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WYPOSAZENIE_PL_PLN"/>
                  <w:enabled/>
                  <w:calcOnExit w:val="0"/>
                  <w:textInput>
                    <w:default w:val="WYPOSAZENIE_PL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Razem netto</w:t>
            </w:r>
          </w:p>
        </w:tc>
        <w:bookmarkStart w:id="13" w:name="NETTO_EUR"/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NETTO_EUR"/>
                  <w:enabled/>
                  <w:calcOnExit w:val="0"/>
                  <w:textInput>
                    <w:default w:val="NETTO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3"/>
          </w:p>
        </w:tc>
        <w:bookmarkStart w:id="14" w:name="NETTO_PLN"/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NETTO_PLN"/>
                  <w:enabled/>
                  <w:calcOnExit w:val="0"/>
                  <w:textInput>
                    <w:default w:val="NETTO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142 923,00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4"/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VAT</w:t>
            </w:r>
          </w:p>
        </w:tc>
        <w:bookmarkStart w:id="15" w:name="VAT_EUR"/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VAT_EUR"/>
                  <w:enabled/>
                  <w:calcOnExit w:val="0"/>
                  <w:textInput>
                    <w:default w:val="VAT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5"/>
          </w:p>
        </w:tc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VAT_PLN"/>
                  <w:enabled/>
                  <w:calcOnExit w:val="0"/>
                  <w:textInput>
                    <w:default w:val="VAT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32 872,29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Razem brutto</w:t>
            </w:r>
          </w:p>
        </w:tc>
        <w:bookmarkStart w:id="16" w:name="BRUTTO_EUR"/>
        <w:tc>
          <w:tcPr>
            <w:tcW w:w="2741" w:type="dxa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BRUTTO_EUR"/>
                  <w:enabled/>
                  <w:calcOnExit w:val="0"/>
                  <w:textInput>
                    <w:default w:val="BRUTTO_EUR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6"/>
          </w:p>
        </w:tc>
        <w:bookmarkStart w:id="17" w:name="BRUTTO_PLN"/>
        <w:tc>
          <w:tcPr>
            <w:tcW w:w="3019" w:type="dxa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BRUTTO_PLN"/>
                  <w:enabled/>
                  <w:calcOnExit w:val="0"/>
                  <w:textInput>
                    <w:default w:val="BRUTTO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175 795,29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7"/>
          </w:p>
        </w:tc>
      </w:tr>
      <w:tr w:rsidR="00E27A17" w:rsidRPr="00562EB1" w:rsidTr="006275F8">
        <w:trPr>
          <w:trHeight w:val="435"/>
        </w:trPr>
        <w:tc>
          <w:tcPr>
            <w:tcW w:w="3960" w:type="dxa"/>
            <w:shd w:val="clear" w:color="auto" w:fill="F3F3F3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  <w:noProof/>
              </w:rPr>
            </w:pPr>
            <w:r w:rsidRPr="00562EB1">
              <w:rPr>
                <w:rFonts w:ascii="Arial Narrow" w:hAnsi="Arial Narrow"/>
                <w:bCs/>
                <w:noProof/>
              </w:rPr>
              <w:t>Zaliczka</w:t>
            </w:r>
          </w:p>
        </w:tc>
        <w:tc>
          <w:tcPr>
            <w:tcW w:w="2741" w:type="dxa"/>
            <w:shd w:val="clear" w:color="auto" w:fill="F3F3F3"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</w:p>
        </w:tc>
        <w:bookmarkStart w:id="18" w:name="ZALICZKA_PLN"/>
        <w:tc>
          <w:tcPr>
            <w:tcW w:w="3019" w:type="dxa"/>
            <w:shd w:val="clear" w:color="auto" w:fill="F3F3F3"/>
            <w:noWrap/>
            <w:vAlign w:val="center"/>
          </w:tcPr>
          <w:p w:rsidR="00E27A17" w:rsidRPr="00562EB1" w:rsidRDefault="00E27A17" w:rsidP="006275F8">
            <w:pPr>
              <w:rPr>
                <w:rFonts w:ascii="Arial Narrow" w:hAnsi="Arial Narrow"/>
                <w:bCs/>
              </w:rPr>
            </w:pPr>
            <w:r w:rsidRPr="00562EB1">
              <w:rPr>
                <w:rFonts w:ascii="Arial Narrow" w:hAnsi="Arial Narrow"/>
                <w:bCs/>
              </w:rPr>
              <w:fldChar w:fldCharType="begin">
                <w:ffData>
                  <w:name w:val="ZALICZKA_PLN"/>
                  <w:enabled/>
                  <w:calcOnExit w:val="0"/>
                  <w:textInput>
                    <w:default w:val="ZALICZKA_PLN"/>
                  </w:textInput>
                </w:ffData>
              </w:fldChar>
            </w:r>
            <w:r w:rsidRPr="00562EB1">
              <w:rPr>
                <w:rFonts w:ascii="Arial Narrow" w:hAnsi="Arial Narrow"/>
                <w:bCs/>
              </w:rPr>
              <w:instrText xml:space="preserve"> FORMTEXT </w:instrText>
            </w:r>
            <w:r w:rsidRPr="00562EB1">
              <w:rPr>
                <w:rFonts w:ascii="Arial Narrow" w:hAnsi="Arial Narrow"/>
                <w:bCs/>
              </w:rPr>
            </w:r>
            <w:r w:rsidRPr="00562EB1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562EB1">
              <w:rPr>
                <w:rFonts w:ascii="Arial Narrow" w:hAnsi="Arial Narrow"/>
                <w:bCs/>
              </w:rPr>
              <w:fldChar w:fldCharType="end"/>
            </w:r>
            <w:bookmarkEnd w:id="18"/>
          </w:p>
        </w:tc>
      </w:tr>
    </w:tbl>
    <w:p w:rsidR="00E27A17" w:rsidRPr="00562EB1" w:rsidRDefault="00E27A17" w:rsidP="00E27A17">
      <w:pPr>
        <w:rPr>
          <w:rFonts w:ascii="Arial Narrow" w:hAnsi="Arial Narrow"/>
          <w:lang w:val="pt-BR"/>
        </w:rPr>
      </w:pPr>
    </w:p>
    <w:p w:rsidR="00E27A17" w:rsidRPr="00562EB1" w:rsidRDefault="00E27A17" w:rsidP="00E27A17">
      <w:pPr>
        <w:rPr>
          <w:rFonts w:ascii="Arial Narrow" w:hAnsi="Arial Narrow" w:cs="CorpoS"/>
        </w:rPr>
      </w:pPr>
    </w:p>
    <w:p w:rsidR="00E27A17" w:rsidRDefault="00E27A17" w:rsidP="00E27A17">
      <w:pPr>
        <w:pStyle w:val="Nagwek1"/>
        <w:rPr>
          <w:rFonts w:ascii="Arial Narrow" w:hAnsi="Arial Narrow"/>
          <w:sz w:val="24"/>
          <w:szCs w:val="24"/>
        </w:rPr>
      </w:pPr>
      <w:r w:rsidRPr="00FD204D">
        <w:rPr>
          <w:rFonts w:ascii="Arial Narrow" w:hAnsi="Arial Narrow"/>
          <w:sz w:val="24"/>
          <w:szCs w:val="24"/>
        </w:rPr>
        <w:t>Informacje prawne</w:t>
      </w:r>
    </w:p>
    <w:p w:rsidR="00E27A17" w:rsidRPr="00FD204D" w:rsidRDefault="00E27A17" w:rsidP="00E27A17"/>
    <w:p w:rsidR="00E27A17" w:rsidRPr="00562EB1" w:rsidRDefault="00E27A17" w:rsidP="00E27A17">
      <w:pPr>
        <w:numPr>
          <w:ilvl w:val="0"/>
          <w:numId w:val="1"/>
        </w:numPr>
        <w:rPr>
          <w:rFonts w:ascii="Arial Narrow" w:hAnsi="Arial Narrow"/>
        </w:rPr>
      </w:pPr>
      <w:r w:rsidRPr="00562EB1">
        <w:rPr>
          <w:rFonts w:ascii="Arial Narrow" w:hAnsi="Arial Narrow"/>
          <w:color w:val="000000"/>
        </w:rPr>
        <w:t xml:space="preserve">Dokument jest ważny </w:t>
      </w:r>
      <w:r>
        <w:rPr>
          <w:rFonts w:ascii="Arial Narrow" w:hAnsi="Arial Narrow"/>
          <w:color w:val="000000"/>
          <w:highlight w:val="yellow"/>
        </w:rPr>
        <w:t>14</w:t>
      </w:r>
      <w:r w:rsidRPr="00562EB1">
        <w:rPr>
          <w:rFonts w:ascii="Arial Narrow" w:hAnsi="Arial Narrow"/>
          <w:color w:val="000000"/>
        </w:rPr>
        <w:t xml:space="preserve"> dni od daty wystawienia.</w:t>
      </w:r>
    </w:p>
    <w:p w:rsidR="00E27A17" w:rsidRPr="00562EB1" w:rsidRDefault="00E27A17" w:rsidP="00E27A17">
      <w:pPr>
        <w:numPr>
          <w:ilvl w:val="0"/>
          <w:numId w:val="1"/>
        </w:numPr>
        <w:rPr>
          <w:rFonts w:ascii="Arial Narrow" w:hAnsi="Arial Narrow" w:cs="CorpoS"/>
          <w:color w:val="000000"/>
        </w:rPr>
      </w:pPr>
      <w:r w:rsidRPr="00562EB1">
        <w:rPr>
          <w:rFonts w:ascii="Arial Narrow" w:hAnsi="Arial Narrow" w:cs="CorpoS"/>
          <w:color w:val="000000"/>
        </w:rPr>
        <w:t>Informacja cenowa jest oparta na aktualnie obowi</w:t>
      </w:r>
      <w:r w:rsidRPr="00562EB1">
        <w:rPr>
          <w:rFonts w:ascii="Arial Narrow" w:hAnsi="Arial Narrow" w:cs="CorpoPL"/>
          <w:color w:val="000000"/>
        </w:rPr>
        <w:t>ą</w:t>
      </w:r>
      <w:r w:rsidRPr="00562EB1">
        <w:rPr>
          <w:rFonts w:ascii="Arial Narrow" w:hAnsi="Arial Narrow" w:cs="CorpoS"/>
          <w:color w:val="000000"/>
        </w:rPr>
        <w:t>zuj</w:t>
      </w:r>
      <w:r w:rsidRPr="00562EB1">
        <w:rPr>
          <w:rFonts w:ascii="Arial Narrow" w:hAnsi="Arial Narrow" w:cs="CorpoPL"/>
          <w:color w:val="000000"/>
        </w:rPr>
        <w:t>ą</w:t>
      </w:r>
      <w:r w:rsidRPr="00562EB1">
        <w:rPr>
          <w:rFonts w:ascii="Arial Narrow" w:hAnsi="Arial Narrow" w:cs="CorpoS"/>
          <w:color w:val="000000"/>
        </w:rPr>
        <w:t>cych cennikach.</w:t>
      </w:r>
    </w:p>
    <w:p w:rsidR="00E27A17" w:rsidRPr="00562EB1" w:rsidRDefault="00E27A17" w:rsidP="00E27A17">
      <w:pPr>
        <w:numPr>
          <w:ilvl w:val="0"/>
          <w:numId w:val="1"/>
        </w:numPr>
        <w:rPr>
          <w:rFonts w:ascii="Arial Narrow" w:hAnsi="Arial Narrow" w:cs="CorpoS"/>
        </w:rPr>
      </w:pPr>
      <w:r w:rsidRPr="00562EB1">
        <w:rPr>
          <w:rFonts w:ascii="Arial Narrow" w:hAnsi="Arial Narrow" w:cs="CorpoS"/>
          <w:color w:val="000000"/>
        </w:rPr>
        <w:t xml:space="preserve">Kompletacja pojazdu ma charakter orientacyjny. </w:t>
      </w:r>
    </w:p>
    <w:p w:rsidR="00E27A17" w:rsidRPr="00562EB1" w:rsidRDefault="00E27A17" w:rsidP="00E27A17">
      <w:pPr>
        <w:numPr>
          <w:ilvl w:val="0"/>
          <w:numId w:val="1"/>
        </w:numPr>
        <w:rPr>
          <w:rFonts w:ascii="Arial Narrow" w:hAnsi="Arial Narrow" w:cs="CorpoS"/>
          <w:color w:val="000000"/>
        </w:rPr>
      </w:pPr>
      <w:r w:rsidRPr="00562EB1">
        <w:rPr>
          <w:rFonts w:ascii="Arial Narrow" w:hAnsi="Arial Narrow" w:cs="CorpoS"/>
          <w:color w:val="000000"/>
        </w:rPr>
        <w:t>Wyposa</w:t>
      </w:r>
      <w:r w:rsidRPr="00562EB1">
        <w:rPr>
          <w:rFonts w:ascii="Arial Narrow" w:hAnsi="Arial Narrow" w:cs="CorpoPL"/>
          <w:color w:val="000000"/>
        </w:rPr>
        <w:t>ż</w:t>
      </w:r>
      <w:r w:rsidRPr="00562EB1">
        <w:rPr>
          <w:rFonts w:ascii="Arial Narrow" w:hAnsi="Arial Narrow" w:cs="CorpoS"/>
          <w:color w:val="000000"/>
        </w:rPr>
        <w:t>enie i cena pojazdu zostan</w:t>
      </w:r>
      <w:r w:rsidRPr="00562EB1">
        <w:rPr>
          <w:rFonts w:ascii="Arial Narrow" w:hAnsi="Arial Narrow" w:cs="CorpoPL"/>
          <w:color w:val="000000"/>
        </w:rPr>
        <w:t>ą</w:t>
      </w:r>
      <w:r w:rsidRPr="00562EB1">
        <w:rPr>
          <w:rFonts w:ascii="Arial Narrow" w:hAnsi="Arial Narrow" w:cs="CorpoS"/>
          <w:color w:val="000000"/>
        </w:rPr>
        <w:t xml:space="preserve"> ostatecznie okre</w:t>
      </w:r>
      <w:r w:rsidRPr="00562EB1">
        <w:rPr>
          <w:rFonts w:ascii="Arial Narrow" w:hAnsi="Arial Narrow" w:cs="CorpoPL"/>
          <w:color w:val="000000"/>
        </w:rPr>
        <w:t>ś</w:t>
      </w:r>
      <w:r w:rsidRPr="00562EB1">
        <w:rPr>
          <w:rFonts w:ascii="Arial Narrow" w:hAnsi="Arial Narrow" w:cs="CorpoS"/>
          <w:color w:val="000000"/>
        </w:rPr>
        <w:t>lone w umowie sprzeda</w:t>
      </w:r>
      <w:r w:rsidRPr="00562EB1">
        <w:rPr>
          <w:rFonts w:ascii="Arial Narrow" w:hAnsi="Arial Narrow" w:cs="CorpoPL"/>
          <w:color w:val="000000"/>
        </w:rPr>
        <w:t>ż</w:t>
      </w:r>
      <w:r w:rsidRPr="00562EB1">
        <w:rPr>
          <w:rFonts w:ascii="Arial Narrow" w:hAnsi="Arial Narrow" w:cs="CorpoS"/>
          <w:color w:val="000000"/>
        </w:rPr>
        <w:t>y.</w:t>
      </w:r>
    </w:p>
    <w:p w:rsidR="00E27A17" w:rsidRDefault="00E27A17" w:rsidP="00E27A17">
      <w:pPr>
        <w:numPr>
          <w:ilvl w:val="0"/>
          <w:numId w:val="1"/>
        </w:numPr>
        <w:rPr>
          <w:rFonts w:ascii="Arial Narrow" w:hAnsi="Arial Narrow" w:cs="CorpoS"/>
          <w:color w:val="000000"/>
        </w:rPr>
      </w:pPr>
      <w:r w:rsidRPr="00562EB1">
        <w:rPr>
          <w:rFonts w:ascii="Arial Narrow" w:hAnsi="Arial Narrow" w:cs="CorpoS"/>
          <w:color w:val="000000"/>
        </w:rPr>
        <w:t>Planowany termin dostawy</w:t>
      </w:r>
      <w:r w:rsidRPr="00562EB1">
        <w:rPr>
          <w:rFonts w:ascii="Arial Narrow" w:hAnsi="Arial Narrow" w:cs="CorpoS"/>
          <w:color w:val="000000"/>
          <w:szCs w:val="20"/>
        </w:rPr>
        <w:t>:</w:t>
      </w:r>
      <w:bookmarkStart w:id="19" w:name="DATA_ODBIORU"/>
      <w:r w:rsidRPr="00562EB1">
        <w:rPr>
          <w:rFonts w:ascii="Arial Narrow" w:hAnsi="Arial Narrow"/>
          <w:szCs w:val="20"/>
        </w:rPr>
        <w:t xml:space="preserve"> </w:t>
      </w:r>
      <w:bookmarkStart w:id="20" w:name="MIESIACp"/>
      <w:bookmarkEnd w:id="19"/>
      <w:r w:rsidRPr="00562EB1">
        <w:rPr>
          <w:rFonts w:ascii="Arial Narrow" w:eastAsia="Times New Roman" w:hAnsi="Arial Narrow"/>
          <w:bCs/>
          <w:szCs w:val="20"/>
          <w:lang w:eastAsia="pl-PL"/>
        </w:rPr>
        <w:fldChar w:fldCharType="begin">
          <w:ffData>
            <w:name w:val="MIESIACp"/>
            <w:enabled/>
            <w:calcOnExit w:val="0"/>
            <w:textInput>
              <w:default w:val="MIESIACp"/>
            </w:textInput>
          </w:ffData>
        </w:fldChar>
      </w:r>
      <w:r w:rsidRPr="00562EB1">
        <w:rPr>
          <w:rFonts w:ascii="Arial Narrow" w:eastAsia="Times New Roman" w:hAnsi="Arial Narrow"/>
          <w:bCs/>
          <w:szCs w:val="20"/>
          <w:lang w:eastAsia="pl-PL"/>
        </w:rPr>
        <w:instrText xml:space="preserve"> FORMTEXT </w:instrText>
      </w:r>
      <w:r w:rsidRPr="00562EB1">
        <w:rPr>
          <w:rFonts w:ascii="Arial Narrow" w:eastAsia="Times New Roman" w:hAnsi="Arial Narrow"/>
          <w:bCs/>
          <w:szCs w:val="20"/>
          <w:lang w:eastAsia="pl-PL"/>
        </w:rPr>
      </w:r>
      <w:r w:rsidRPr="00562EB1">
        <w:rPr>
          <w:rFonts w:ascii="Arial Narrow" w:eastAsia="Times New Roman" w:hAnsi="Arial Narrow"/>
          <w:bCs/>
          <w:szCs w:val="20"/>
          <w:lang w:eastAsia="pl-PL"/>
        </w:rPr>
        <w:fldChar w:fldCharType="separate"/>
      </w:r>
      <w:r>
        <w:rPr>
          <w:rFonts w:ascii="Arial Narrow" w:eastAsia="Times New Roman" w:hAnsi="Arial Narrow"/>
          <w:bCs/>
          <w:szCs w:val="20"/>
          <w:lang w:eastAsia="pl-PL"/>
        </w:rPr>
        <w:t>lipiec</w:t>
      </w:r>
      <w:r w:rsidRPr="00562EB1">
        <w:rPr>
          <w:rFonts w:ascii="Arial Narrow" w:eastAsia="Times New Roman" w:hAnsi="Arial Narrow"/>
          <w:bCs/>
          <w:szCs w:val="20"/>
          <w:lang w:eastAsia="pl-PL"/>
        </w:rPr>
        <w:fldChar w:fldCharType="end"/>
      </w:r>
      <w:bookmarkEnd w:id="20"/>
      <w:r w:rsidRPr="00562EB1">
        <w:rPr>
          <w:rFonts w:ascii="Arial Narrow" w:eastAsia="Times New Roman" w:hAnsi="Arial Narrow"/>
          <w:bCs/>
          <w:szCs w:val="20"/>
          <w:lang w:eastAsia="pl-PL"/>
        </w:rPr>
        <w:t>’</w:t>
      </w:r>
      <w:r w:rsidRPr="00562EB1">
        <w:rPr>
          <w:rFonts w:ascii="Arial Narrow" w:eastAsia="Times New Roman" w:hAnsi="Arial Narrow"/>
          <w:bCs/>
          <w:szCs w:val="20"/>
          <w:lang w:eastAsia="pl-PL"/>
        </w:rPr>
        <w:fldChar w:fldCharType="begin">
          <w:ffData>
            <w:name w:val="ROKp"/>
            <w:enabled/>
            <w:calcOnExit w:val="0"/>
            <w:textInput>
              <w:default w:val="ROKp"/>
            </w:textInput>
          </w:ffData>
        </w:fldChar>
      </w:r>
      <w:r w:rsidRPr="00562EB1">
        <w:rPr>
          <w:rFonts w:ascii="Arial Narrow" w:eastAsia="Times New Roman" w:hAnsi="Arial Narrow"/>
          <w:bCs/>
          <w:szCs w:val="20"/>
          <w:lang w:eastAsia="pl-PL"/>
        </w:rPr>
        <w:instrText xml:space="preserve"> FORMTEXT </w:instrText>
      </w:r>
      <w:r w:rsidRPr="00562EB1">
        <w:rPr>
          <w:rFonts w:ascii="Arial Narrow" w:eastAsia="Times New Roman" w:hAnsi="Arial Narrow"/>
          <w:bCs/>
          <w:szCs w:val="20"/>
          <w:lang w:eastAsia="pl-PL"/>
        </w:rPr>
      </w:r>
      <w:r w:rsidRPr="00562EB1">
        <w:rPr>
          <w:rFonts w:ascii="Arial Narrow" w:eastAsia="Times New Roman" w:hAnsi="Arial Narrow"/>
          <w:bCs/>
          <w:szCs w:val="20"/>
          <w:lang w:eastAsia="pl-PL"/>
        </w:rPr>
        <w:fldChar w:fldCharType="separate"/>
      </w:r>
      <w:r>
        <w:rPr>
          <w:rFonts w:ascii="Arial Narrow" w:eastAsia="Times New Roman" w:hAnsi="Arial Narrow"/>
          <w:bCs/>
          <w:szCs w:val="20"/>
          <w:lang w:eastAsia="pl-PL"/>
        </w:rPr>
        <w:t>2020</w:t>
      </w:r>
      <w:r w:rsidRPr="00562EB1">
        <w:rPr>
          <w:rFonts w:ascii="Arial Narrow" w:eastAsia="Times New Roman" w:hAnsi="Arial Narrow"/>
          <w:bCs/>
          <w:szCs w:val="20"/>
          <w:lang w:eastAsia="pl-PL"/>
        </w:rPr>
        <w:fldChar w:fldCharType="end"/>
      </w:r>
      <w:r w:rsidRPr="00562EB1">
        <w:rPr>
          <w:rFonts w:ascii="Arial Narrow" w:hAnsi="Arial Narrow"/>
          <w:color w:val="000000"/>
          <w:szCs w:val="20"/>
        </w:rPr>
        <w:t xml:space="preserve"> </w:t>
      </w:r>
      <w:r w:rsidRPr="00562EB1">
        <w:rPr>
          <w:rFonts w:ascii="Arial Narrow" w:hAnsi="Arial Narrow" w:cs="CorpoS"/>
          <w:color w:val="000000"/>
        </w:rPr>
        <w:t xml:space="preserve">lub </w:t>
      </w:r>
      <w:r w:rsidRPr="00562EB1">
        <w:rPr>
          <w:rFonts w:ascii="Arial Narrow" w:hAnsi="Arial Narrow" w:cs="CorpoS"/>
          <w:color w:val="000000"/>
          <w:highlight w:val="lightGray"/>
        </w:rPr>
        <w:t>termin zostanie ustalony w zamówieniu.</w:t>
      </w:r>
    </w:p>
    <w:p w:rsidR="00E27A17" w:rsidRPr="00562EB1" w:rsidRDefault="00E27A17" w:rsidP="00E27A17">
      <w:pPr>
        <w:numPr>
          <w:ilvl w:val="0"/>
          <w:numId w:val="1"/>
        </w:numPr>
        <w:rPr>
          <w:rFonts w:ascii="Arial Narrow" w:hAnsi="Arial Narrow" w:cs="CorpoS"/>
          <w:color w:val="000000"/>
        </w:rPr>
      </w:pPr>
      <w:r>
        <w:rPr>
          <w:rFonts w:ascii="Arial Narrow" w:hAnsi="Arial Narrow" w:cs="CorpoS"/>
          <w:color w:val="000000"/>
        </w:rPr>
        <w:t>Informacja nie jest ofertą handlową w rozumieniu Kodeksu Cywilnego</w:t>
      </w:r>
    </w:p>
    <w:p w:rsidR="007451BC" w:rsidRDefault="007451BC"/>
    <w:sectPr w:rsidR="007451BC" w:rsidSect="0074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porate A BQ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poS">
    <w:charset w:val="00"/>
    <w:family w:val="auto"/>
    <w:pitch w:val="variable"/>
    <w:sig w:usb0="00000003" w:usb1="00000000" w:usb2="00000000" w:usb3="00000000" w:csb0="00000001" w:csb1="00000000"/>
  </w:font>
  <w:font w:name="CorpoPL"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1F21"/>
    <w:multiLevelType w:val="hybridMultilevel"/>
    <w:tmpl w:val="E39E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A17"/>
    <w:rsid w:val="007451BC"/>
    <w:rsid w:val="00E2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17"/>
    <w:pPr>
      <w:widowControl w:val="0"/>
      <w:suppressAutoHyphens/>
      <w:spacing w:after="0" w:line="240" w:lineRule="auto"/>
      <w:jc w:val="both"/>
    </w:pPr>
    <w:rPr>
      <w:rFonts w:ascii="Calibri" w:eastAsia="SimSun" w:hAnsi="Calibri" w:cs="Mangal"/>
      <w:kern w:val="1"/>
      <w:sz w:val="20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27A17"/>
    <w:pPr>
      <w:keepNext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A17"/>
    <w:rPr>
      <w:rFonts w:ascii="Calibri Light" w:eastAsia="Times New Roman" w:hAnsi="Calibri Light" w:cs="Mangal"/>
      <w:b/>
      <w:bCs/>
      <w:kern w:val="32"/>
      <w:sz w:val="28"/>
      <w:szCs w:val="29"/>
      <w:lang w:eastAsia="hi-IN" w:bidi="hi-IN"/>
    </w:rPr>
  </w:style>
  <w:style w:type="character" w:styleId="Pogrubienie">
    <w:name w:val="Strong"/>
    <w:qFormat/>
    <w:rsid w:val="00E27A17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27A17"/>
    <w:pPr>
      <w:spacing w:after="60"/>
      <w:jc w:val="left"/>
      <w:outlineLvl w:val="1"/>
    </w:pPr>
    <w:rPr>
      <w:rFonts w:ascii="Calibri Light" w:eastAsia="Times New Roman" w:hAnsi="Calibri Light"/>
      <w:b/>
      <w:sz w:val="24"/>
      <w:szCs w:val="21"/>
    </w:rPr>
  </w:style>
  <w:style w:type="character" w:customStyle="1" w:styleId="PodtytuZnak">
    <w:name w:val="Podtytuł Znak"/>
    <w:basedOn w:val="Domylnaczcionkaakapitu"/>
    <w:link w:val="Podtytu"/>
    <w:rsid w:val="00E27A17"/>
    <w:rPr>
      <w:rFonts w:ascii="Calibri Light" w:eastAsia="Times New Roman" w:hAnsi="Calibri Light" w:cs="Mangal"/>
      <w:b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2020-08-05T12:19:00Z</dcterms:created>
  <dcterms:modified xsi:type="dcterms:W3CDTF">2020-08-05T12:20:00Z</dcterms:modified>
</cp:coreProperties>
</file>